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Jön a 10. Budapest Ritmo - Globális utazás Budapesten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Ünnepeld velünk a 10. Budapest Ritmót! A főváros legnagyobb világzenei fesztiválja, a Bartók Tavasz Nemzetközi Művészeti Hetek keretében megvalósuló Budapest Ritmo meglepetésekkel, szakmai fórummal és zenei kuriózumokkal ünnepel. Íme az első nevek, akikkel már biztosan találkozhat a közönség április 10–12. között: érkezik az amszterdami török psych-pop banda, Altın Gün, a kanadai-orosz díva, Michelle Gurevich és az ír folk duó, a The Breath.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zenei felfedezések fesztiválja 2025-ben is széles spektrumot hoz el Budapestre a tradicionális folktól az afro-futurista space funking, két napban felvillantva a zenei nyelvek múltját, jelenét és sokszínűségét. A pénteki nap kiemelt fellépője a műfaj egyik új csillaga, az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Altın Gün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akik felszabadult poppá transzformálják az anatóliai pszichedelikus rockot. Szombaton két lenyűgöző női énekest köszönthetünk: itt lesz az orosz zsidó emigránsok gyermekeként Torontóban született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Michelle Gurevich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folktól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soulig minden regisztert bejáró, lebilincselő tehetségű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Ríoghnach Connolly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pedig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The Breath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nevű formációjával érkezik. 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Ahogy a Ritmo első 9 éve megmutatta, a program egyik meghatározó ismérve a sokszínűség, eddig több, mint 66 ország művészei léptek fel a fesztiválon. 2025-ben is zenei kuriózumokat hallhatunk Afrikától Kanadáig, műfajok között barangolva a hagyományostól a kortárs elektronikáig. További nevek és meglepetések hamarosan érkeznek.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Ritmo Recept a következő évtizedre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Ritmo szakmai programjának 2025-ben is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Magyar Zene Háza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ad otthont, ahol a neves nemzetközi és hazai résztvevőknek nemcsak kapcsolatépítésre és a szcéna kurrens kérdéseinek megvitatására nyílik majd lehetősége, de a nappali showcase, azaz daycase koncerteken új zenei impulzusokat is gyűjthetnek. 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Jegyek, bérletek és exkluzív élmény: Budapest Ritmo PRO 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Budapest Ritmo weboldalán január 30-ig elővételes áron már</w:t>
      </w:r>
      <w:hyperlink r:id="rId6">
        <w:r w:rsidDel="00000000" w:rsidR="00000000" w:rsidRPr="00000000">
          <w:rPr>
            <w:rFonts w:ascii="Calibri" w:cs="Calibri" w:eastAsia="Calibri" w:hAnsi="Calibri"/>
            <w:rtl w:val="0"/>
          </w:rPr>
          <w:t xml:space="preserve"> megvásárolhatóak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az összes pénteki és szombati programra belépést biztosító bérletek és napijegyek. A PRO Pass egy különlegesebb, szakmaibb és mélyebb fesztiválélményt kínál: a konferencián, a daycaseken, az exkluzív kapcsolatépítő eseményeken, panelbeszélgetéseken, workshopokon való részvétel mellett a Budapest Ritmo hiánypótló adatbázisához is hozzáférést biztosít. 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Ritmo és a Hangvető hírlevele folyamatosan beszámol a fesztivállal kapcsolatos hírekről, egyéb hasonló zenei eseményekről, kulisszatitkokról. Feliratkozni a fesztivál</w:t>
      </w:r>
      <w:hyperlink r:id="rId7">
        <w:r w:rsidDel="00000000" w:rsidR="00000000" w:rsidRPr="00000000">
          <w:rPr>
            <w:rFonts w:ascii="Calibri" w:cs="Calibri" w:eastAsia="Calibri" w:hAnsi="Calibri"/>
            <w:rtl w:val="0"/>
          </w:rPr>
          <w:t xml:space="preserve"> weboldalán lehet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both"/>
        <w:rPr>
          <w:rFonts w:ascii="Calibri" w:cs="Calibri" w:eastAsia="Calibri" w:hAnsi="Calibri"/>
          <w:b w:val="1"/>
          <w:color w:val="1a1a1a"/>
        </w:rPr>
      </w:pPr>
      <w:r w:rsidDel="00000000" w:rsidR="00000000" w:rsidRPr="00000000">
        <w:rPr>
          <w:rFonts w:ascii="Calibri" w:cs="Calibri" w:eastAsia="Calibri" w:hAnsi="Calibri"/>
          <w:b w:val="1"/>
          <w:color w:val="1a1a1a"/>
          <w:rtl w:val="0"/>
        </w:rPr>
        <w:t xml:space="preserve">Tarts velünk április 10. és 12. között egy világkörüli zenei utazásra!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Calibri" w:cs="Calibri" w:eastAsia="Calibri" w:hAnsi="Calibri"/>
          <w:color w:val="1155cc"/>
          <w:u w:val="singl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Weboldal:</w:t>
      </w:r>
      <w:hyperlink r:id="rId8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https://budapestritmo.hu/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Facebook esemény: </w:t>
      </w:r>
      <w:hyperlink r:id="rId1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https://www.facebook.com/events/1008733834345239/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Interjúkérelmek, sajtóinformáció: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Venczel Sára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+36 30 954 86 36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sajto@budapestritmo.hu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1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facebook.com/events/1008733834345239/" TargetMode="External"/><Relationship Id="rId9" Type="http://schemas.openxmlformats.org/officeDocument/2006/relationships/hyperlink" Target="https://budapestritmo.hu/" TargetMode="External"/><Relationship Id="rId5" Type="http://schemas.openxmlformats.org/officeDocument/2006/relationships/styles" Target="styles.xml"/><Relationship Id="rId6" Type="http://schemas.openxmlformats.org/officeDocument/2006/relationships/hyperlink" Target="https://budapestritmo.hu/jegyek/" TargetMode="External"/><Relationship Id="rId7" Type="http://schemas.openxmlformats.org/officeDocument/2006/relationships/hyperlink" Target="https://budapestritmo.hu/jegyek/" TargetMode="External"/><Relationship Id="rId8" Type="http://schemas.openxmlformats.org/officeDocument/2006/relationships/hyperlink" Target="https://budapestritmo.h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